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64F0" w14:textId="645FC482" w:rsidR="007C582B" w:rsidRDefault="00B07383" w:rsidP="00B07383">
      <w:pPr>
        <w:rPr>
          <w:rFonts w:ascii="Times New Roman" w:hAnsi="Times New Roman" w:cs="Times New Roman"/>
          <w:b/>
          <w:sz w:val="24"/>
          <w:szCs w:val="24"/>
        </w:rPr>
      </w:pPr>
      <w:r w:rsidRPr="00B07383">
        <w:rPr>
          <w:rFonts w:ascii="Times New Roman" w:hAnsi="Times New Roman" w:cs="Times New Roman"/>
          <w:b/>
          <w:sz w:val="24"/>
          <w:szCs w:val="24"/>
        </w:rPr>
        <w:t>PROGRAMIN EĞİTİM AMAÇLARI</w:t>
      </w:r>
    </w:p>
    <w:p w14:paraId="51DCD90B" w14:textId="77777777" w:rsidR="001B2304" w:rsidRPr="004F3F3B" w:rsidRDefault="001B2304" w:rsidP="001B2304">
      <w:pPr>
        <w:spacing w:before="120" w:after="12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F3F3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(P.E.A.1.)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Siyaset Bilimi ve Kamu Yönetimi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alanında bilgi ve beceri sağlamak: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Program, öğrencilere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siyaset, siyasal sistem, devlet teşkilatı ve kamu yönetiminin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temel bilgi ve yetenekleri kazandırmayı hedefler. Bu sayede öğrenciler, ulusal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kapsamda kamu ve özel sektörlerde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>etkin bir şekilde çalışabilecek donanıma sahip olurlar.</w:t>
      </w:r>
    </w:p>
    <w:p w14:paraId="207F5AAF" w14:textId="77777777" w:rsidR="001B2304" w:rsidRPr="004F3F3B" w:rsidRDefault="001B2304" w:rsidP="001B2304">
      <w:pPr>
        <w:spacing w:before="120" w:after="12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F3F3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(P.E.A.2.)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Kamusal alan ve teşkilatları ile sivil ve özel sektör kuruluşlarının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taleplerine uygun nitelikli mezunlar yetiştirmek: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Program, öğrencilere yönetim becerileri, liderlik, iletişim ve ekip çalışması gibi yetkinlikleri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kazandırmayı ve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geliştirmeyi amaçlar. Bu sayede, mezunlar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çalışma hayatının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ihtiyaç duyduğu niteliklere sahip, başarılı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 kendini geliştirebilen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profesyoneller olabilirler.</w:t>
      </w:r>
    </w:p>
    <w:p w14:paraId="50C69D53" w14:textId="77777777" w:rsidR="001B2304" w:rsidRPr="004F3F3B" w:rsidRDefault="001B2304" w:rsidP="001B2304">
      <w:pPr>
        <w:spacing w:before="120" w:after="12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F3F3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(P.E.A.3.)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Analitik düşünme</w:t>
      </w:r>
      <w: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, araştırma ve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problem çözme becerilerini geliştirmek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>: Program, öğrencilerin analitik düşünme yeteneklerini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araştırma yapma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ve problem çözme becerilerini geliştirmeyi hedefler. Bu sayede mezunlar,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araştırabilme, oluşabilecek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>sorunları çözebilme ve stratejik kararlar alabilme yeteneklerine sahip olurlar.</w:t>
      </w:r>
    </w:p>
    <w:p w14:paraId="6E8E6A5E" w14:textId="77777777" w:rsidR="001B2304" w:rsidRPr="004F3F3B" w:rsidRDefault="001B2304" w:rsidP="001B2304">
      <w:pPr>
        <w:spacing w:before="120" w:after="12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F3F3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(P.E.A.4.)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857D42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Yerel, bölgesel, ulusal ve küresel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perspektiflerden yönetsel ve siyasal gelişmeleri takip edip çözümleyebilme becerilerini geliştirmek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Program, öğrencilere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yerel, bölgesel, ulusal ve </w:t>
      </w:r>
      <w:r w:rsidRPr="00857D42">
        <w:rPr>
          <w:rFonts w:asciiTheme="majorHAnsi" w:hAnsiTheme="majorHAnsi" w:cstheme="majorHAnsi"/>
          <w:color w:val="000000" w:themeColor="text1"/>
          <w:sz w:val="24"/>
          <w:szCs w:val="24"/>
        </w:rPr>
        <w:t>k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üresel yönetsel, siyasal ve sosyoekonomik gelişmeleri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anlamalarını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ve yorumlayabilmelerini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>sağlar. Aynı zamanda, farklı kültürlerle etkileşime geçme ve küresel bağlamda başarılı çalışma becerilerini geliştirir.</w:t>
      </w:r>
    </w:p>
    <w:p w14:paraId="68938398" w14:textId="232EE2A3" w:rsidR="001B2304" w:rsidRPr="004F3F3B" w:rsidRDefault="001B2304" w:rsidP="001B2304">
      <w:pPr>
        <w:spacing w:before="120" w:after="12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F3F3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(P.E.A.5.)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Mesleki etik</w:t>
      </w:r>
      <w: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,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sosyal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 sorumluluk </w:t>
      </w:r>
      <w: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 xml:space="preserve">ve iyi vatandaş olma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bilincini geliştirmek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Program, öğrencilere mesleki etik değerlere saygı duyma, dürüstlük,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hesap</w:t>
      </w:r>
      <w:r w:rsidR="0095270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verebilirlik,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>şeffaflık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sosyal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sorumluluk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, kamunun ve toplumun çıkarlarını üstün tutma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bilinci kazandırmayı hedefler. Bu sayede mezunlar,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siyaset bilimi ve kamu yönetimi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alanında etik standartları koruyarak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sürdürülebilirlik ilkesi çerçevesinde kamunun ve </w:t>
      </w:r>
      <w:r w:rsidRPr="004F3F3B">
        <w:rPr>
          <w:rFonts w:asciiTheme="majorHAnsi" w:hAnsiTheme="majorHAnsi" w:cstheme="majorHAnsi"/>
          <w:color w:val="000000" w:themeColor="text1"/>
          <w:sz w:val="24"/>
          <w:szCs w:val="24"/>
        </w:rPr>
        <w:t>toplumun çıkarlarına hizmet edebilirler.</w:t>
      </w:r>
    </w:p>
    <w:p w14:paraId="7E2C4A30" w14:textId="77777777" w:rsidR="007C582B" w:rsidRDefault="007C582B">
      <w:pPr>
        <w:rPr>
          <w:b/>
        </w:rPr>
      </w:pPr>
    </w:p>
    <w:p w14:paraId="3E6B200C" w14:textId="6E625EEF" w:rsidR="0095270E" w:rsidRPr="0095270E" w:rsidRDefault="00B05A77" w:rsidP="00952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383">
        <w:rPr>
          <w:rFonts w:ascii="Times New Roman" w:hAnsi="Times New Roman" w:cs="Times New Roman"/>
          <w:b/>
          <w:sz w:val="24"/>
          <w:szCs w:val="24"/>
        </w:rPr>
        <w:t>SBKY PROGRAMIN</w:t>
      </w:r>
      <w:r w:rsidR="00B07383" w:rsidRPr="00B07383">
        <w:rPr>
          <w:rFonts w:ascii="Times New Roman" w:hAnsi="Times New Roman" w:cs="Times New Roman"/>
          <w:b/>
          <w:sz w:val="24"/>
          <w:szCs w:val="24"/>
        </w:rPr>
        <w:t>IN</w:t>
      </w:r>
      <w:r w:rsidRPr="00B07383">
        <w:rPr>
          <w:rFonts w:ascii="Times New Roman" w:hAnsi="Times New Roman" w:cs="Times New Roman"/>
          <w:b/>
          <w:sz w:val="24"/>
          <w:szCs w:val="24"/>
        </w:rPr>
        <w:t xml:space="preserve"> ÖĞRENME ÇIKTILARI </w:t>
      </w:r>
    </w:p>
    <w:p w14:paraId="7820D5D4" w14:textId="2074BE7C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Siyaset Bilimi ve Kamu Yönetimi alanındaki temel bilgileri (siyaset ve sosyal bilimler, yönetim bilimleri, kentleşme ve çevre, kamu hukuku) öğrenmek ve kavramak</w:t>
      </w:r>
    </w:p>
    <w:p w14:paraId="23207498" w14:textId="77777777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Siyaset Bilimi ve Kamu Yönetimi alanındaki güncel sorunları algılayarak, yorumlar yapmak ve çözümler önerebilmek</w:t>
      </w: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 xml:space="preserve"> </w:t>
      </w:r>
    </w:p>
    <w:p w14:paraId="5F47E40E" w14:textId="033BAB1F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Siyaset Bilimi ve Kamu Yönetimi ile ilişkili özel hukuk, işletme, ekonomi, maliye, tarih ve sosyoloji gibi diğer disiplinlerden yararlanabilmek ve bu disiplinlere ilişkin temel bilgilere sahip olmak</w:t>
      </w:r>
    </w:p>
    <w:p w14:paraId="522ED0DD" w14:textId="2D8CCF28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Yerel, bölgesel ve ulusal gelişmeleri kavrayabilmek ve bunlarla küresel gelişmeler arasında ilişki kurabilmek</w:t>
      </w:r>
    </w:p>
    <w:p w14:paraId="45ACD763" w14:textId="104D6427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Toplumsal, mesleki ve bilimsel etik davranış ilkelerinin bilincinde olmak</w:t>
      </w:r>
    </w:p>
    <w:p w14:paraId="3E941DAC" w14:textId="392B7CBE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 xml:space="preserve">Sayısal ve istatistiksel araştırma becerisine ve düşünme yeteneğine sahip olmak, sahada araştırma yaparak nicel ve nitel veri toplamak, gözlem yapabilmek ve bunları </w:t>
      </w:r>
      <w:proofErr w:type="spellStart"/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raporlaştırarak</w:t>
      </w:r>
      <w:proofErr w:type="spellEnd"/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 xml:space="preserve"> değerlendirebilmek ve sunabilmek</w:t>
      </w:r>
    </w:p>
    <w:p w14:paraId="1EA54398" w14:textId="41112285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Bilişim teknolojilerini ve temel bilgisayar programlarını kullanabilme becerisine sahip olmak</w:t>
      </w:r>
    </w:p>
    <w:p w14:paraId="24AE595B" w14:textId="0906E31C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Eleştirel ve analitik düşünme ve çözüm üretme yetisine sahip olmak</w:t>
      </w:r>
    </w:p>
    <w:p w14:paraId="7B6B7C4B" w14:textId="7D41E9B8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Yaşam boyu öğrenmeye ilişkin olumlu tutum geliştirmek</w:t>
      </w:r>
    </w:p>
    <w:p w14:paraId="2C696EAF" w14:textId="63C80717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lastRenderedPageBreak/>
        <w:t>Demokratik ve evrensel insani değerleri özümsemek</w:t>
      </w:r>
    </w:p>
    <w:p w14:paraId="1A66607E" w14:textId="30206A0A" w:rsidR="0095270E" w:rsidRP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Çevresi ile sağlıklı iletişim kurabilme becerisine sahip olmak</w:t>
      </w:r>
    </w:p>
    <w:p w14:paraId="65D21AB2" w14:textId="4856FE1F" w:rsidR="0095270E" w:rsidRDefault="0095270E" w:rsidP="0095270E">
      <w:pPr>
        <w:pStyle w:val="ListeParagraf"/>
        <w:numPr>
          <w:ilvl w:val="0"/>
          <w:numId w:val="3"/>
        </w:numPr>
        <w:jc w:val="both"/>
      </w:pPr>
      <w:r w:rsidRPr="007C582B">
        <w:rPr>
          <w:rFonts w:ascii="Times New Roman" w:eastAsia="Times New Roman" w:hAnsi="Times New Roman" w:cs="Times New Roman"/>
          <w:color w:val="3B3A36"/>
          <w:sz w:val="24"/>
          <w:szCs w:val="24"/>
          <w:lang w:eastAsia="tr-TR"/>
        </w:rPr>
        <w:t>Alanındaki literatürü takip edebilecek ve düşüncelerini aktarabilecek düzeyde Yabancı Dil bilgisine sahip olmak</w:t>
      </w:r>
    </w:p>
    <w:sectPr w:rsidR="0095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8D3"/>
    <w:multiLevelType w:val="hybridMultilevel"/>
    <w:tmpl w:val="21E0E588"/>
    <w:lvl w:ilvl="0" w:tplc="6C0C9838">
      <w:start w:val="1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36A"/>
    <w:multiLevelType w:val="hybridMultilevel"/>
    <w:tmpl w:val="4F480F42"/>
    <w:lvl w:ilvl="0" w:tplc="6C0C9838">
      <w:start w:val="1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352FD"/>
    <w:multiLevelType w:val="hybridMultilevel"/>
    <w:tmpl w:val="D81C695A"/>
    <w:lvl w:ilvl="0" w:tplc="6C0C9838">
      <w:start w:val="1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1817">
    <w:abstractNumId w:val="0"/>
  </w:num>
  <w:num w:numId="2" w16cid:durableId="1304775818">
    <w:abstractNumId w:val="1"/>
  </w:num>
  <w:num w:numId="3" w16cid:durableId="925071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2B"/>
    <w:rsid w:val="00136D4A"/>
    <w:rsid w:val="001B2304"/>
    <w:rsid w:val="00512168"/>
    <w:rsid w:val="007C582B"/>
    <w:rsid w:val="00865334"/>
    <w:rsid w:val="0095270E"/>
    <w:rsid w:val="00B05A77"/>
    <w:rsid w:val="00B07383"/>
    <w:rsid w:val="00E5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6444"/>
  <w15:chartTrackingRefBased/>
  <w15:docId w15:val="{78C4DBA6-B0F7-433D-AC9E-A90A14D9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27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</dc:creator>
  <cp:keywords/>
  <dc:description/>
  <cp:lastModifiedBy>Aynur KÜÇÜK</cp:lastModifiedBy>
  <cp:revision>2</cp:revision>
  <dcterms:created xsi:type="dcterms:W3CDTF">2024-03-27T13:08:00Z</dcterms:created>
  <dcterms:modified xsi:type="dcterms:W3CDTF">2024-03-27T13:08:00Z</dcterms:modified>
</cp:coreProperties>
</file>